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</w:rPr>
        <w:drawing>
          <wp:inline distB="114300" distT="114300" distL="114300" distR="114300">
            <wp:extent cx="4986338" cy="3233012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16876" r="7852" t="26570"/>
                    <a:stretch>
                      <a:fillRect/>
                    </a:stretch>
                  </pic:blipFill>
                  <pic:spPr>
                    <a:xfrm>
                      <a:off x="0" y="0"/>
                      <a:ext cx="4986338" cy="32330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jc w:val="center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jc w:val="center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El amor por el deporte, te damos las mejore</w:t>
      </w: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s opciones de regalo para pa</w:t>
      </w: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pá</w:t>
      </w:r>
    </w:p>
    <w:p w:rsidR="00000000" w:rsidDel="00000000" w:rsidP="00000000" w:rsidRDefault="00000000" w:rsidRPr="00000000" w14:paraId="00000004">
      <w:pPr>
        <w:ind w:left="0" w:firstLine="0"/>
        <w:jc w:val="center"/>
        <w:rPr>
          <w:rFonts w:ascii="Roboto" w:cs="Roboto" w:eastAsia="Roboto" w:hAnsi="Roboto"/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450" w:hanging="360"/>
        <w:rPr>
          <w:b w:val="1"/>
          <w:i w:val="1"/>
          <w:color w:val="999999"/>
          <w:sz w:val="20"/>
          <w:szCs w:val="20"/>
        </w:rPr>
      </w:pPr>
      <w:r w:rsidDel="00000000" w:rsidR="00000000" w:rsidRPr="00000000">
        <w:rPr>
          <w:b w:val="1"/>
          <w:i w:val="1"/>
          <w:color w:val="999999"/>
          <w:rtl w:val="0"/>
        </w:rPr>
        <w:t xml:space="preserve">Under Armour celebra el Día del Padre con innovadores productos que brindan estilo y rendimiento.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450" w:firstLine="0"/>
        <w:rPr>
          <w:b w:val="1"/>
          <w:i w:val="1"/>
          <w:color w:val="99999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88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Ciudad de México a 14</w:t>
      </w:r>
      <w:r w:rsidDel="00000000" w:rsidR="00000000" w:rsidRPr="00000000">
        <w:rPr>
          <w:b w:val="1"/>
          <w:rtl w:val="0"/>
        </w:rPr>
        <w:t xml:space="preserve"> de junio del 2023</w:t>
      </w:r>
      <w:r w:rsidDel="00000000" w:rsidR="00000000" w:rsidRPr="00000000">
        <w:rPr>
          <w:b w:val="1"/>
          <w:rtl w:val="0"/>
        </w:rPr>
        <w:t xml:space="preserve">.</w:t>
      </w:r>
      <w:r w:rsidDel="00000000" w:rsidR="00000000" w:rsidRPr="00000000">
        <w:rPr>
          <w:rtl w:val="0"/>
        </w:rPr>
        <w:t xml:space="preserve"> Este Día del Padre</w:t>
      </w:r>
      <w:r w:rsidDel="00000000" w:rsidR="00000000" w:rsidRPr="00000000">
        <w:rPr>
          <w:rtl w:val="0"/>
        </w:rPr>
        <w:t xml:space="preserve">, encuentra un regalo que ayude</w:t>
      </w:r>
      <w:r w:rsidDel="00000000" w:rsidR="00000000" w:rsidRPr="00000000">
        <w:rPr>
          <w:rtl w:val="0"/>
        </w:rPr>
        <w:t xml:space="preserve"> a papá a disfrutar y complementar </w:t>
      </w:r>
      <w:r w:rsidDel="00000000" w:rsidR="00000000" w:rsidRPr="00000000">
        <w:rPr>
          <w:rtl w:val="0"/>
        </w:rPr>
        <w:t xml:space="preserve">una vida saludable y activa. En el mercado, existen una gran variedad de productos para que papá practique deportes, actividades físicas o siga una dieta equilibrada. </w:t>
      </w:r>
    </w:p>
    <w:p w:rsidR="00000000" w:rsidDel="00000000" w:rsidP="00000000" w:rsidRDefault="00000000" w:rsidRPr="00000000" w14:paraId="00000008">
      <w:pPr>
        <w:spacing w:line="288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88" w:lineRule="auto"/>
        <w:jc w:val="both"/>
        <w:rPr/>
      </w:pPr>
      <w:r w:rsidDel="00000000" w:rsidR="00000000" w:rsidRPr="00000000">
        <w:rPr>
          <w:rtl w:val="0"/>
        </w:rPr>
        <w:t xml:space="preserve">¡Echa un vistazo a esta lista y encuentra el regalo perfecto para cada tipo de papá! </w:t>
      </w:r>
    </w:p>
    <w:p w:rsidR="00000000" w:rsidDel="00000000" w:rsidP="00000000" w:rsidRDefault="00000000" w:rsidRPr="00000000" w14:paraId="0000000A">
      <w:pPr>
        <w:spacing w:line="288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88" w:lineRule="auto"/>
        <w:ind w:left="720" w:hanging="360"/>
        <w:jc w:val="both"/>
        <w:rPr/>
      </w:pPr>
      <w:r w:rsidDel="00000000" w:rsidR="00000000" w:rsidRPr="00000000">
        <w:rPr>
          <w:b w:val="1"/>
          <w:rtl w:val="0"/>
        </w:rPr>
        <w:t xml:space="preserve">El chef saludable:</w:t>
      </w:r>
      <w:r w:rsidDel="00000000" w:rsidR="00000000" w:rsidRPr="00000000">
        <w:rPr>
          <w:rtl w:val="0"/>
        </w:rPr>
        <w:t xml:space="preserve"> si tu papá disfruta de una alimentación nutritiva, una licuadora para jugos o smoothies es una excelente opción para él. Este regalo le permitirá obtener sus bebidas favoritas de form</w:t>
      </w:r>
      <w:r w:rsidDel="00000000" w:rsidR="00000000" w:rsidRPr="00000000">
        <w:rPr>
          <w:rtl w:val="0"/>
        </w:rPr>
        <w:t xml:space="preserve">a rápida, personalizarlas según sus necesidades, mantenerse hidratado,  ahorrar tiempo y explorar nuevas opciones culinarias saludables. ¡Ten por seguro que le encantará! </w:t>
      </w:r>
    </w:p>
    <w:p w:rsidR="00000000" w:rsidDel="00000000" w:rsidP="00000000" w:rsidRDefault="00000000" w:rsidRPr="00000000" w14:paraId="0000000C">
      <w:pPr>
        <w:spacing w:line="288" w:lineRule="auto"/>
        <w:ind w:left="283.46456692913375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890963" cy="2201137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0963" cy="22011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center"/>
        <w:rPr/>
      </w:pPr>
      <w:r w:rsidDel="00000000" w:rsidR="00000000" w:rsidRPr="00000000">
        <w:rPr>
          <w:i w:val="1"/>
          <w:sz w:val="20"/>
          <w:szCs w:val="20"/>
          <w:rtl w:val="0"/>
        </w:rPr>
        <w:t xml:space="preserve">Imagen cortesía de Freepik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88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88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El entusiasta del </w:t>
      </w:r>
      <w:r w:rsidDel="00000000" w:rsidR="00000000" w:rsidRPr="00000000">
        <w:rPr>
          <w:b w:val="1"/>
          <w:i w:val="1"/>
          <w:rtl w:val="0"/>
        </w:rPr>
        <w:t xml:space="preserve">running</w:t>
      </w:r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  <w:t xml:space="preserve"> muchas veces el calzado inadecuado, como aquellos que no proporcionan un buen soporte o tienen una forma incorrecta, puede ejercer presión indebida en ciertas áreas del pie y esto puede dar lugar a lesiones. Es fundamental elegir un calzado que se ajuste correctamente al tamaño y forma del pie, </w:t>
      </w:r>
      <w:r w:rsidDel="00000000" w:rsidR="00000000" w:rsidRPr="00000000">
        <w:rPr>
          <w:rtl w:val="0"/>
        </w:rPr>
        <w:t xml:space="preserve">proporcionen</w:t>
      </w:r>
      <w:r w:rsidDel="00000000" w:rsidR="00000000" w:rsidRPr="00000000">
        <w:rPr>
          <w:rtl w:val="0"/>
        </w:rPr>
        <w:t xml:space="preserve"> un buen soporte y </w:t>
      </w:r>
      <w:r w:rsidDel="00000000" w:rsidR="00000000" w:rsidRPr="00000000">
        <w:rPr>
          <w:rtl w:val="0"/>
        </w:rPr>
        <w:t xml:space="preserve">estén</w:t>
      </w:r>
      <w:r w:rsidDel="00000000" w:rsidR="00000000" w:rsidRPr="00000000">
        <w:rPr>
          <w:rtl w:val="0"/>
        </w:rPr>
        <w:t xml:space="preserve"> diseñados para la actividad específica a realizar. Por esto, si tu papá busca cruzar las metas más desafiantes, los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Flow </w:t>
        </w:r>
      </w:hyperlink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Velociti</w:t>
        </w:r>
      </w:hyperlink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 Elite de Under Armour </w:t>
        </w:r>
      </w:hyperlink>
      <w:r w:rsidDel="00000000" w:rsidR="00000000" w:rsidRPr="00000000">
        <w:rPr>
          <w:rtl w:val="0"/>
        </w:rPr>
        <w:t xml:space="preserve">son para él, e</w:t>
      </w:r>
      <w:r w:rsidDel="00000000" w:rsidR="00000000" w:rsidRPr="00000000">
        <w:rPr>
          <w:rtl w:val="0"/>
        </w:rPr>
        <w:t xml:space="preserve">ste calzado de alto rendimiento genera una gran estabilidad a la hora de correr gracias a su placa de carbono, un talón con ajuste perfecto y una lengüeta extremadamente transpirable brindando </w:t>
      </w:r>
      <w:r w:rsidDel="00000000" w:rsidR="00000000" w:rsidRPr="00000000">
        <w:rPr>
          <w:rtl w:val="0"/>
        </w:rPr>
        <w:t xml:space="preserve">el mejor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performance</w:t>
      </w:r>
      <w:r w:rsidDel="00000000" w:rsidR="00000000" w:rsidRPr="00000000">
        <w:rPr>
          <w:rtl w:val="0"/>
        </w:rPr>
        <w:t xml:space="preserve"> para la competencia. 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line="288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88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833813" cy="2559958"/>
            <wp:effectExtent b="0" l="0" r="0" t="0"/>
            <wp:docPr id="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3813" cy="25599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jc w:val="center"/>
        <w:rPr/>
      </w:pPr>
      <w:r w:rsidDel="00000000" w:rsidR="00000000" w:rsidRPr="00000000">
        <w:rPr>
          <w:i w:val="1"/>
          <w:sz w:val="20"/>
          <w:szCs w:val="20"/>
          <w:rtl w:val="0"/>
        </w:rPr>
        <w:t xml:space="preserve">Imagen cortesía Under Armour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jc w:val="left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jc w:val="center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88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El aficionado del </w:t>
      </w:r>
      <w:r w:rsidDel="00000000" w:rsidR="00000000" w:rsidRPr="00000000">
        <w:rPr>
          <w:b w:val="1"/>
          <w:i w:val="1"/>
          <w:rtl w:val="0"/>
        </w:rPr>
        <w:t xml:space="preserve">fitness</w:t>
      </w:r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si tu papá disfruta del acondicionamiento físico, la colección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Project Rock</w:t>
        </w:r>
      </w:hyperlink>
      <w:r w:rsidDel="00000000" w:rsidR="00000000" w:rsidRPr="00000000">
        <w:rPr>
          <w:rtl w:val="0"/>
        </w:rPr>
        <w:t xml:space="preserve"> es para él. Esta innovadora colección incluye calzado de entrenamiento que le ayudará a evitar lesiones, además de contar con versatilidad de opciones en diseño y colores. Aunado a los tenis, la colección ofrece sudaderas con o sin mangas, playeras de training, chamarras, shorts, pants, gorros, chanclas, mascarillas y boxers. Sin duda encontrarás algo que le encantará y que será el complemento perfecto para lograr sus metas con mucho estilo.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88" w:lineRule="auto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88" w:lineRule="auto"/>
        <w:ind w:left="720" w:hanging="436.53543307086625"/>
        <w:jc w:val="center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2928938" cy="3352763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8938" cy="3352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jc w:val="center"/>
        <w:rPr/>
      </w:pPr>
      <w:r w:rsidDel="00000000" w:rsidR="00000000" w:rsidRPr="00000000">
        <w:rPr>
          <w:i w:val="1"/>
          <w:sz w:val="20"/>
          <w:szCs w:val="20"/>
          <w:rtl w:val="0"/>
        </w:rPr>
        <w:t xml:space="preserve">Imagen cortesía Under Armour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88" w:lineRule="auto"/>
        <w:ind w:left="720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288" w:lineRule="auto"/>
        <w:ind w:left="720" w:hanging="360"/>
        <w:jc w:val="both"/>
        <w:rPr>
          <w:highlight w:val="white"/>
          <w:u w:val="none"/>
        </w:rPr>
      </w:pPr>
      <w:r w:rsidDel="00000000" w:rsidR="00000000" w:rsidRPr="00000000">
        <w:rPr>
          <w:b w:val="1"/>
          <w:highlight w:val="white"/>
          <w:rtl w:val="0"/>
        </w:rPr>
        <w:t xml:space="preserve">El que sabe lo que necesita</w:t>
      </w:r>
      <w:r w:rsidDel="00000000" w:rsidR="00000000" w:rsidRPr="00000000">
        <w:rPr>
          <w:highlight w:val="white"/>
          <w:rtl w:val="0"/>
        </w:rPr>
        <w:t xml:space="preserve">: qu</w:t>
      </w:r>
      <w:r w:rsidDel="00000000" w:rsidR="00000000" w:rsidRPr="00000000">
        <w:rPr>
          <w:highlight w:val="white"/>
          <w:rtl w:val="0"/>
        </w:rPr>
        <w:t xml:space="preserve">é mejor regalo para un papá deportista, que una </w:t>
      </w:r>
      <w:hyperlink r:id="rId14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mochila</w:t>
        </w:r>
      </w:hyperlink>
      <w:hyperlink r:id="rId15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 </w:t>
        </w:r>
      </w:hyperlink>
      <w:r w:rsidDel="00000000" w:rsidR="00000000" w:rsidRPr="00000000">
        <w:rPr>
          <w:highlight w:val="white"/>
          <w:rtl w:val="0"/>
        </w:rPr>
        <w:t xml:space="preserve">con mucho estilo que funja como más que un accesorio. Es importante que encuentres una mochila que sea resistente, funcional y tenga múltiples compartimentos para llevar todo lo necesario. Además debe ser cómoda y de preferencia con correas ajustables y/o acolchadas. Under Armour cuenta con una amplia oferta en mochilas de diversos estilos y tamaños. Echa un vistazo y encuentra la ideal para </w:t>
      </w:r>
      <w:r w:rsidDel="00000000" w:rsidR="00000000" w:rsidRPr="00000000">
        <w:rPr>
          <w:highlight w:val="white"/>
          <w:rtl w:val="0"/>
        </w:rPr>
        <w:t xml:space="preserve">sus</w:t>
      </w:r>
      <w:r w:rsidDel="00000000" w:rsidR="00000000" w:rsidRPr="00000000">
        <w:rPr>
          <w:highlight w:val="white"/>
          <w:rtl w:val="0"/>
        </w:rPr>
        <w:t xml:space="preserve"> necesidades.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88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2338234" cy="248569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8234" cy="24856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2333861" cy="2481263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3861" cy="2481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Imagen cortesía Under Armour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88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288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El amante del golf:</w:t>
      </w:r>
      <w:r w:rsidDel="00000000" w:rsidR="00000000" w:rsidRPr="00000000">
        <w:rPr>
          <w:rtl w:val="0"/>
        </w:rPr>
        <w:t xml:space="preserve">  Si tu papá es un apasionado del golf, los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UA </w:t>
        </w:r>
      </w:hyperlink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HOVR™</w:t>
        </w:r>
      </w:hyperlink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 Drive </w:t>
        </w:r>
      </w:hyperlink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2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son el regalo ideal para él. Este calzado </w:t>
      </w:r>
      <w:r w:rsidDel="00000000" w:rsidR="00000000" w:rsidRPr="00000000">
        <w:rPr>
          <w:rtl w:val="0"/>
        </w:rPr>
        <w:t xml:space="preserve">favorece el movimiento natural del pie ayudando a eliminar el impacto gracias a su tecnología UA Rotational </w:t>
      </w:r>
      <w:r w:rsidDel="00000000" w:rsidR="00000000" w:rsidRPr="00000000">
        <w:rPr>
          <w:rtl w:val="0"/>
        </w:rPr>
        <w:t xml:space="preserve">Resistance</w:t>
      </w:r>
      <w:r w:rsidDel="00000000" w:rsidR="00000000" w:rsidRPr="00000000">
        <w:rPr>
          <w:rtl w:val="0"/>
        </w:rPr>
        <w:t xml:space="preserve"> que cuenta con una tracción horizontal firme generando mayor comodidad durante el swing, además de un talón diseñado anatómicamente para mejorar la sujeción y el ajuste, una suela de TPU durable y liviana, una plantilla de EVA moldeada para proporcionar comodidad y sujeción y una parte superior de microfibra que favorece la transpiración para mantener la frescura y la sequedad del pie. </w:t>
      </w:r>
    </w:p>
    <w:p w:rsidR="00000000" w:rsidDel="00000000" w:rsidP="00000000" w:rsidRDefault="00000000" w:rsidRPr="00000000" w14:paraId="0000001F">
      <w:pPr>
        <w:spacing w:line="288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88" w:lineRule="auto"/>
        <w:ind w:left="570" w:hanging="285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590925" cy="2347530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3475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jc w:val="center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Imagen cortesía Under Armour</w:t>
      </w:r>
    </w:p>
    <w:p w:rsidR="00000000" w:rsidDel="00000000" w:rsidP="00000000" w:rsidRDefault="00000000" w:rsidRPr="00000000" w14:paraId="00000022">
      <w:pPr>
        <w:spacing w:line="276" w:lineRule="auto"/>
        <w:jc w:val="center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line="288" w:lineRule="auto"/>
        <w:ind w:left="720" w:hanging="360"/>
        <w:jc w:val="both"/>
        <w:rPr>
          <w:u w:val="none"/>
        </w:rPr>
      </w:pPr>
      <w:r w:rsidDel="00000000" w:rsidR="00000000" w:rsidRPr="00000000">
        <w:rPr>
          <w:b w:val="1"/>
          <w:rtl w:val="0"/>
        </w:rPr>
        <w:t xml:space="preserve">El embajador del cuidado de la piel:</w:t>
      </w:r>
      <w:r w:rsidDel="00000000" w:rsidR="00000000" w:rsidRPr="00000000">
        <w:rPr>
          <w:rtl w:val="0"/>
        </w:rPr>
        <w:t xml:space="preserve"> es recomendable que los hombres sigan una rutina de</w:t>
      </w:r>
      <w:r w:rsidDel="00000000" w:rsidR="00000000" w:rsidRPr="00000000">
        <w:rPr>
          <w:i w:val="1"/>
          <w:rtl w:val="0"/>
        </w:rPr>
        <w:t xml:space="preserve"> skincare</w:t>
      </w:r>
      <w:r w:rsidDel="00000000" w:rsidR="00000000" w:rsidRPr="00000000">
        <w:rPr>
          <w:rtl w:val="0"/>
        </w:rPr>
        <w:t xml:space="preserve"> que incluya limpieza profunda, tónico refrescante, hidratación y protección solar. Después de hacer ejercicio es importante eliminar el sudor y las impurezas, equilibrar la piel y cerrar los poros dilatados. Una crema hidratante repone la humedad perdida y protege contra la deshidratación. El protector solar es esencial para evitar daños causados por los rayos UV y si existe irritación, se puede usar un bálsamo calmante para aliviar y reparar la piel. Algunos de estos productos pueden ser el regalo perfecto para papá que le ayudarán a mantener su piel fresca y saludable.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88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88" w:lineRule="auto"/>
        <w:ind w:left="72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423283" cy="24400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3283" cy="24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jc w:val="center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Imagen cortesía de Freepik</w:t>
      </w:r>
    </w:p>
    <w:p w:rsidR="00000000" w:rsidDel="00000000" w:rsidP="00000000" w:rsidRDefault="00000000" w:rsidRPr="00000000" w14:paraId="00000027">
      <w:pPr>
        <w:spacing w:line="276" w:lineRule="auto"/>
        <w:jc w:val="center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88" w:lineRule="auto"/>
        <w:jc w:val="both"/>
        <w:rPr/>
      </w:pPr>
      <w:r w:rsidDel="00000000" w:rsidR="00000000" w:rsidRPr="00000000">
        <w:rPr>
          <w:rtl w:val="0"/>
        </w:rPr>
        <w:t xml:space="preserve">Under Armour se enorgullece de ser la elección de los hombres comprometidos con su bienestar físico. La marca tiene un firme compromiso de ofrecer productos de calidad que les permitan a los padres alcanzar sus objetivos y disfrutar de un estilo de vida saludable.</w:t>
      </w:r>
    </w:p>
    <w:p w:rsidR="00000000" w:rsidDel="00000000" w:rsidP="00000000" w:rsidRDefault="00000000" w:rsidRPr="00000000" w14:paraId="00000029">
      <w:pPr>
        <w:spacing w:line="288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88" w:lineRule="auto"/>
        <w:jc w:val="both"/>
        <w:rPr/>
      </w:pPr>
      <w:r w:rsidDel="00000000" w:rsidR="00000000" w:rsidRPr="00000000">
        <w:rPr>
          <w:rtl w:val="0"/>
        </w:rPr>
        <w:t xml:space="preserve">En este Día del Padre, recordamos que lo más importante no es el tipo de papá deportista que tenemos en nuestras vidas, sino el amor, el apoyo y el tiempo de calidad que nos brindan. </w:t>
      </w:r>
      <w:r w:rsidDel="00000000" w:rsidR="00000000" w:rsidRPr="00000000">
        <w:rPr>
          <w:rtl w:val="0"/>
        </w:rPr>
        <w:t xml:space="preserve">Under Armour está aquí para apoyarlos en cada paso del camino.</w:t>
      </w:r>
    </w:p>
    <w:p w:rsidR="00000000" w:rsidDel="00000000" w:rsidP="00000000" w:rsidRDefault="00000000" w:rsidRPr="00000000" w14:paraId="0000002B">
      <w:pPr>
        <w:spacing w:line="288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88" w:lineRule="auto"/>
        <w:jc w:val="both"/>
        <w:rPr/>
      </w:pPr>
      <w:r w:rsidDel="00000000" w:rsidR="00000000" w:rsidRPr="00000000">
        <w:rPr>
          <w:rtl w:val="0"/>
        </w:rPr>
        <w:t xml:space="preserve">Encuentra más opciones de regalos en el sitio web </w:t>
      </w:r>
      <w:hyperlink r:id="rId2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 </w:t>
        </w:r>
      </w:hyperlink>
      <w:hyperlink r:id="rId2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www.underarmour.com.mx</w:t>
        </w:r>
      </w:hyperlink>
      <w:r w:rsidDel="00000000" w:rsidR="00000000" w:rsidRPr="00000000">
        <w:rPr>
          <w:b w:val="1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bottom w:color="000000" w:space="1" w:sz="12" w:val="single"/>
        </w:pBdr>
        <w:spacing w:line="240" w:lineRule="auto"/>
        <w:jc w:val="both"/>
        <w:rPr>
          <w:rFonts w:ascii="ARMOUR Cd" w:cs="ARMOUR Cd" w:eastAsia="ARMOUR Cd" w:hAnsi="ARMOUR Cd"/>
          <w:sz w:val="20"/>
          <w:szCs w:val="20"/>
        </w:rPr>
      </w:pPr>
      <w:r w:rsidDel="00000000" w:rsidR="00000000" w:rsidRPr="00000000">
        <w:rPr>
          <w:rFonts w:ascii="ARMOUR Cd" w:cs="ARMOUR Cd" w:eastAsia="ARMOUR Cd" w:hAnsi="ARMOUR Cd"/>
          <w:b w:val="1"/>
          <w:sz w:val="20"/>
          <w:szCs w:val="20"/>
          <w:rtl w:val="0"/>
        </w:rPr>
        <w:t xml:space="preserve">Sobre</w:t>
      </w:r>
      <w:r w:rsidDel="00000000" w:rsidR="00000000" w:rsidRPr="00000000">
        <w:rPr>
          <w:rFonts w:ascii="ARMOUR Cd" w:cs="ARMOUR Cd" w:eastAsia="ARMOUR Cd" w:hAnsi="ARMOUR Cd"/>
          <w:b w:val="1"/>
          <w:sz w:val="20"/>
          <w:szCs w:val="20"/>
          <w:rtl w:val="0"/>
        </w:rPr>
        <w:t xml:space="preserve"> Under Armour, Inc.:</w:t>
      </w:r>
      <w:r w:rsidDel="00000000" w:rsidR="00000000" w:rsidRPr="00000000">
        <w:rPr>
          <w:rFonts w:ascii="ARMOUR Cd" w:cs="ARMOUR Cd" w:eastAsia="ARMOUR Cd" w:hAnsi="ARMOUR Cd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0">
      <w:pPr>
        <w:spacing w:after="240" w:before="240" w:line="240" w:lineRule="auto"/>
        <w:jc w:val="both"/>
        <w:rPr>
          <w:rFonts w:ascii="ARMOUR Cd" w:cs="ARMOUR Cd" w:eastAsia="ARMOUR Cd" w:hAnsi="ARMOUR Cd"/>
          <w:color w:val="1155cc"/>
          <w:sz w:val="20"/>
          <w:szCs w:val="20"/>
          <w:u w:val="single"/>
        </w:rPr>
      </w:pPr>
      <w:r w:rsidDel="00000000" w:rsidR="00000000" w:rsidRPr="00000000">
        <w:rPr>
          <w:rFonts w:ascii="ARMOUR Cd" w:cs="ARMOUR Cd" w:eastAsia="ARMOUR Cd" w:hAnsi="ARMOUR Cd"/>
          <w:sz w:val="20"/>
          <w:szCs w:val="20"/>
          <w:rtl w:val="0"/>
        </w:rPr>
        <w:t xml:space="preserve">Under Armour (NYSE: UA), con oficinas centrales en Baltimore, Maryland es líder inventor, comercializador y distribuidor de calzado, ropa y equipamiento de alto desempeño. Diseñada para hacer a todos los atletas mejores, los innovadores productos de la marca son vendidos en todo el mundo a atletas de todos los niveles.  La plataforma Under Armour Connected Fitness</w:t>
      </w:r>
      <w:r w:rsidDel="00000000" w:rsidR="00000000" w:rsidRPr="00000000">
        <w:rPr>
          <w:rFonts w:ascii="ARMOUR Cd" w:cs="ARMOUR Cd" w:eastAsia="ARMOUR Cd" w:hAnsi="ARMOUR Cd"/>
          <w:sz w:val="20"/>
          <w:szCs w:val="20"/>
          <w:vertAlign w:val="superscript"/>
          <w:rtl w:val="0"/>
        </w:rPr>
        <w:t xml:space="preserve">TM</w:t>
      </w:r>
      <w:r w:rsidDel="00000000" w:rsidR="00000000" w:rsidRPr="00000000">
        <w:rPr>
          <w:rFonts w:ascii="ARMOUR Cd" w:cs="ARMOUR Cd" w:eastAsia="ARMOUR Cd" w:hAnsi="ARMOUR Cd"/>
          <w:sz w:val="20"/>
          <w:szCs w:val="20"/>
          <w:rtl w:val="0"/>
        </w:rPr>
        <w:t xml:space="preserve"> alberga a la comunidad más grande de atletas y salud digital. Para más información, por favor visite el sitio web de la compañía:</w:t>
      </w:r>
      <w:hyperlink r:id="rId26">
        <w:r w:rsidDel="00000000" w:rsidR="00000000" w:rsidRPr="00000000">
          <w:rPr>
            <w:rFonts w:ascii="ARMOUR Cd" w:cs="ARMOUR Cd" w:eastAsia="ARMOUR Cd" w:hAnsi="ARMOUR Cd"/>
            <w:sz w:val="20"/>
            <w:szCs w:val="20"/>
            <w:rtl w:val="0"/>
          </w:rPr>
          <w:t xml:space="preserve"> </w:t>
        </w:r>
      </w:hyperlink>
      <w:hyperlink r:id="rId27">
        <w:r w:rsidDel="00000000" w:rsidR="00000000" w:rsidRPr="00000000">
          <w:rPr>
            <w:rFonts w:ascii="ARMOUR Cd" w:cs="ARMOUR Cd" w:eastAsia="ARMOUR Cd" w:hAnsi="ARMOUR Cd"/>
            <w:color w:val="1155cc"/>
            <w:sz w:val="20"/>
            <w:szCs w:val="20"/>
            <w:u w:val="single"/>
            <w:rtl w:val="0"/>
          </w:rPr>
          <w:t xml:space="preserve">www.uabiz.com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jc w:val="both"/>
        <w:rPr>
          <w:rFonts w:ascii="ARMOUR Cd" w:cs="ARMOUR Cd" w:eastAsia="ARMOUR Cd" w:hAnsi="ARMOUR C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jc w:val="both"/>
        <w:rPr>
          <w:rFonts w:ascii="ARMOUR Cd" w:cs="ARMOUR Cd" w:eastAsia="ARMOUR Cd" w:hAnsi="ARMOUR Cd"/>
          <w:b w:val="1"/>
          <w:sz w:val="24"/>
          <w:szCs w:val="24"/>
        </w:rPr>
      </w:pPr>
      <w:r w:rsidDel="00000000" w:rsidR="00000000" w:rsidRPr="00000000">
        <w:rPr>
          <w:rFonts w:ascii="ARMOUR Cd" w:cs="ARMOUR Cd" w:eastAsia="ARMOUR Cd" w:hAnsi="ARMOUR Cd"/>
          <w:b w:val="1"/>
          <w:sz w:val="24"/>
          <w:szCs w:val="24"/>
          <w:rtl w:val="0"/>
        </w:rPr>
        <w:t xml:space="preserve">Contacto para medios:</w:t>
      </w:r>
    </w:p>
    <w:p w:rsidR="00000000" w:rsidDel="00000000" w:rsidP="00000000" w:rsidRDefault="00000000" w:rsidRPr="00000000" w14:paraId="00000033">
      <w:pPr>
        <w:spacing w:line="240" w:lineRule="auto"/>
        <w:jc w:val="both"/>
        <w:rPr>
          <w:rFonts w:ascii="ARMOUR Cd" w:cs="ARMOUR Cd" w:eastAsia="ARMOUR Cd" w:hAnsi="ARMOUR C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jc w:val="both"/>
        <w:rPr>
          <w:rFonts w:ascii="Calibri" w:cs="Calibri" w:eastAsia="Calibri" w:hAnsi="Calibri"/>
        </w:rPr>
      </w:pPr>
      <w:hyperlink r:id="rId28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Sharon Cano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 Executive</w:t>
      </w:r>
    </w:p>
    <w:p w:rsidR="00000000" w:rsidDel="00000000" w:rsidP="00000000" w:rsidRDefault="00000000" w:rsidRPr="00000000" w14:paraId="00000036">
      <w:pPr>
        <w:spacing w:line="240" w:lineRule="auto"/>
        <w:jc w:val="both"/>
        <w:rPr>
          <w:rFonts w:ascii="Calibri" w:cs="Calibri" w:eastAsia="Calibri" w:hAnsi="Calibri"/>
        </w:rPr>
      </w:pPr>
      <w:hyperlink r:id="rId29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sharon.cano@qprw.co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55 1812 1582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40" w:lineRule="auto"/>
        <w:jc w:val="both"/>
        <w:rPr>
          <w:rFonts w:ascii="ARMOUR Cd" w:cs="ARMOUR Cd" w:eastAsia="ARMOUR Cd" w:hAnsi="ARMOUR C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jc w:val="both"/>
        <w:rPr>
          <w:rFonts w:ascii="Calibri" w:cs="Calibri" w:eastAsia="Calibri" w:hAnsi="Calibri"/>
        </w:rPr>
      </w:pPr>
      <w:hyperlink r:id="rId30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Mafer Galicia Aguilar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 Assistant </w:t>
      </w:r>
    </w:p>
    <w:p w:rsidR="00000000" w:rsidDel="00000000" w:rsidP="00000000" w:rsidRDefault="00000000" w:rsidRPr="00000000" w14:paraId="0000003B">
      <w:pPr>
        <w:spacing w:line="240" w:lineRule="auto"/>
        <w:jc w:val="both"/>
        <w:rPr>
          <w:rFonts w:ascii="Calibri" w:cs="Calibri" w:eastAsia="Calibri" w:hAnsi="Calibri"/>
        </w:rPr>
      </w:pPr>
      <w:hyperlink r:id="rId31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mariafernanda.galicia@qprw.co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55 5172 9812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/>
      </w:pPr>
      <w:r w:rsidDel="00000000" w:rsidR="00000000" w:rsidRPr="00000000">
        <w:rPr>
          <w:rtl w:val="0"/>
        </w:rPr>
      </w:r>
    </w:p>
    <w:sectPr>
      <w:headerReference r:id="rId3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MOUR Cd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spacing w:line="240" w:lineRule="auto"/>
      <w:rPr>
        <w:b w:val="1"/>
        <w:sz w:val="28"/>
        <w:szCs w:val="28"/>
      </w:rPr>
    </w:pPr>
    <w:r w:rsidDel="00000000" w:rsidR="00000000" w:rsidRPr="00000000">
      <w:rPr>
        <w:rFonts w:ascii="Calibri" w:cs="Calibri" w:eastAsia="Calibri" w:hAnsi="Calibri"/>
        <w:sz w:val="24"/>
        <w:szCs w:val="24"/>
      </w:rPr>
      <w:drawing>
        <wp:inline distB="114300" distT="114300" distL="114300" distR="114300">
          <wp:extent cx="5943600" cy="787400"/>
          <wp:effectExtent b="0" l="0" r="0" t="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87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spacing w:line="240" w:lineRule="auto"/>
      <w:rPr>
        <w:b w:val="1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underarmour.com.mx/es-mx/p/tenis_de_golf/tenis_de_golf_ua_hovr_drive_2_para_hombre/3025070.html?dwvar_3025070_color=100&amp;start=0&amp;breadCrumbLast=Hombre" TargetMode="External"/><Relationship Id="rId22" Type="http://schemas.openxmlformats.org/officeDocument/2006/relationships/image" Target="media/image8.jpg"/><Relationship Id="rId21" Type="http://schemas.openxmlformats.org/officeDocument/2006/relationships/hyperlink" Target="https://www.underarmour.com.mx/es-mx/p/tenis_de_golf/tenis_de_golf_ua_hovr_drive_2_para_hombre/3025070.html?dwvar_3025070_color=100&amp;start=0&amp;breadCrumbLast=Hombre" TargetMode="External"/><Relationship Id="rId24" Type="http://schemas.openxmlformats.org/officeDocument/2006/relationships/hyperlink" Target="https://www.underarmour.com.mx/es-mx/" TargetMode="External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underarmour.com.mx/es-mx/p/running/tenis_para_correr_ua_flow_velociti_elite_unisex/3026801.html?dwvar_3026801_color=300&amp;start=0" TargetMode="External"/><Relationship Id="rId26" Type="http://schemas.openxmlformats.org/officeDocument/2006/relationships/hyperlink" Target="http://www.uabiz.com/" TargetMode="External"/><Relationship Id="rId25" Type="http://schemas.openxmlformats.org/officeDocument/2006/relationships/hyperlink" Target="http://www.underarmour.com.mx" TargetMode="External"/><Relationship Id="rId28" Type="http://schemas.openxmlformats.org/officeDocument/2006/relationships/hyperlink" Target="mailto:sharon.cano@qprw.co" TargetMode="External"/><Relationship Id="rId27" Type="http://schemas.openxmlformats.org/officeDocument/2006/relationships/hyperlink" Target="http://www.uabiz.com/" TargetMode="External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29" Type="http://schemas.openxmlformats.org/officeDocument/2006/relationships/hyperlink" Target="mailto:sharon.cano@qprw.co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underarmour.com.mx/es-mx/p/running/tenis_para_correr_ua_flow_velociti_elite_unisex/3026801.html?dwvar_3026801_color=300&amp;start=0" TargetMode="External"/><Relationship Id="rId31" Type="http://schemas.openxmlformats.org/officeDocument/2006/relationships/hyperlink" Target="mailto:mariafernanda.galicia@qprw.co" TargetMode="External"/><Relationship Id="rId30" Type="http://schemas.openxmlformats.org/officeDocument/2006/relationships/hyperlink" Target="mailto:mariafernanda.galicia@qprw.co" TargetMode="External"/><Relationship Id="rId11" Type="http://schemas.openxmlformats.org/officeDocument/2006/relationships/image" Target="media/image9.jpg"/><Relationship Id="rId10" Type="http://schemas.openxmlformats.org/officeDocument/2006/relationships/hyperlink" Target="https://www.underarmour.com.mx/es-mx/p/running/tenis_para_correr_ua_flow_velociti_elite_unisex/3026801.html?dwvar_3026801_color=300&amp;start=0" TargetMode="External"/><Relationship Id="rId32" Type="http://schemas.openxmlformats.org/officeDocument/2006/relationships/header" Target="header1.xml"/><Relationship Id="rId13" Type="http://schemas.openxmlformats.org/officeDocument/2006/relationships/image" Target="media/image6.png"/><Relationship Id="rId12" Type="http://schemas.openxmlformats.org/officeDocument/2006/relationships/hyperlink" Target="https://www.underarmour.com.mx/es-mx/c/project-rock/hombres/" TargetMode="External"/><Relationship Id="rId15" Type="http://schemas.openxmlformats.org/officeDocument/2006/relationships/hyperlink" Target="https://www.underarmour.com.mx/es-mx/c/hombre/accesorios/bolsas/" TargetMode="External"/><Relationship Id="rId14" Type="http://schemas.openxmlformats.org/officeDocument/2006/relationships/hyperlink" Target="https://www.underarmour.com.mx/es-mx/c/hombre/accesorios/bolsas/" TargetMode="External"/><Relationship Id="rId17" Type="http://schemas.openxmlformats.org/officeDocument/2006/relationships/image" Target="media/image5.png"/><Relationship Id="rId16" Type="http://schemas.openxmlformats.org/officeDocument/2006/relationships/image" Target="media/image3.png"/><Relationship Id="rId19" Type="http://schemas.openxmlformats.org/officeDocument/2006/relationships/hyperlink" Target="https://www.underarmour.com.mx/es-mx/p/tenis_de_golf/tenis_de_golf_ua_hovr_drive_2_para_hombre/3025070.html?dwvar_3025070_color=100&amp;start=0&amp;breadCrumbLast=Hombre" TargetMode="External"/><Relationship Id="rId18" Type="http://schemas.openxmlformats.org/officeDocument/2006/relationships/hyperlink" Target="https://www.underarmour.com.mx/es-mx/p/tenis_de_golf/tenis_de_golf_ua_hovr_drive_2_para_hombre/3025070.html?dwvar_3025070_color=100&amp;start=0&amp;breadCrumbLast=Hombr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